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D1B7F" w14:textId="58EBB0B2" w:rsidR="00730617" w:rsidRDefault="00730617" w:rsidP="003E284B">
      <w:pPr>
        <w:jc w:val="center"/>
        <w:rPr>
          <w:b/>
          <w:bCs/>
          <w:sz w:val="32"/>
          <w:szCs w:val="32"/>
          <w:u w:val="single"/>
        </w:rPr>
      </w:pPr>
      <w:r w:rsidRPr="00730617">
        <w:rPr>
          <w:b/>
          <w:bCs/>
          <w:sz w:val="32"/>
          <w:szCs w:val="32"/>
          <w:u w:val="single"/>
        </w:rPr>
        <w:t>CSI AlayaCare Portal FAQ’s</w:t>
      </w:r>
    </w:p>
    <w:p w14:paraId="0FF007DD" w14:textId="1C3520EE" w:rsidR="00B1280F" w:rsidRDefault="00B1280F" w:rsidP="00B1280F">
      <w:pPr>
        <w:spacing w:after="0"/>
        <w:rPr>
          <w:b/>
          <w:bCs/>
          <w:sz w:val="24"/>
          <w:szCs w:val="24"/>
        </w:rPr>
      </w:pPr>
      <w:r w:rsidRPr="00B1280F">
        <w:rPr>
          <w:b/>
          <w:bCs/>
          <w:sz w:val="24"/>
          <w:szCs w:val="24"/>
        </w:rPr>
        <w:t>I am not</w:t>
      </w:r>
      <w:r>
        <w:rPr>
          <w:b/>
          <w:bCs/>
          <w:sz w:val="24"/>
          <w:szCs w:val="24"/>
        </w:rPr>
        <w:t xml:space="preserve"> finding my patient accounts on my client list</w:t>
      </w:r>
    </w:p>
    <w:p w14:paraId="68ABB05B" w14:textId="06C7C7B2" w:rsidR="00B1280F" w:rsidRPr="00B1280F" w:rsidRDefault="00B1280F" w:rsidP="00B1280F">
      <w:pPr>
        <w:spacing w:after="0"/>
        <w:rPr>
          <w:sz w:val="24"/>
          <w:szCs w:val="24"/>
        </w:rPr>
      </w:pPr>
      <w:r w:rsidRPr="00B1280F">
        <w:rPr>
          <w:sz w:val="24"/>
          <w:szCs w:val="24"/>
        </w:rPr>
        <w:t>Be sure your filters are capturing the status of all options available you want to view</w:t>
      </w:r>
    </w:p>
    <w:p w14:paraId="675F5B13" w14:textId="08EBA298" w:rsidR="00B1280F" w:rsidRPr="00B1280F" w:rsidRDefault="00B1280F" w:rsidP="00B1280F">
      <w:pPr>
        <w:spacing w:after="0"/>
        <w:rPr>
          <w:b/>
          <w:bCs/>
          <w:sz w:val="24"/>
          <w:szCs w:val="24"/>
        </w:rPr>
      </w:pPr>
      <w:r>
        <w:rPr>
          <w:b/>
          <w:bCs/>
          <w:sz w:val="24"/>
          <w:szCs w:val="24"/>
        </w:rPr>
        <w:t xml:space="preserve"> </w:t>
      </w:r>
      <w:r w:rsidRPr="00B1280F">
        <w:rPr>
          <w:b/>
          <w:bCs/>
          <w:sz w:val="24"/>
          <w:szCs w:val="24"/>
        </w:rPr>
        <w:drawing>
          <wp:inline distT="0" distB="0" distL="0" distR="0" wp14:anchorId="52C95FA2" wp14:editId="24427AC4">
            <wp:extent cx="1490955" cy="1936930"/>
            <wp:effectExtent l="0" t="0" r="0" b="6350"/>
            <wp:docPr id="202049311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93118" name="Picture 1" descr="A screenshot of a computer screen&#10;&#10;Description automatically generated"/>
                    <pic:cNvPicPr/>
                  </pic:nvPicPr>
                  <pic:blipFill>
                    <a:blip r:embed="rId7"/>
                    <a:stretch>
                      <a:fillRect/>
                    </a:stretch>
                  </pic:blipFill>
                  <pic:spPr>
                    <a:xfrm>
                      <a:off x="0" y="0"/>
                      <a:ext cx="1512460" cy="1964867"/>
                    </a:xfrm>
                    <a:prstGeom prst="rect">
                      <a:avLst/>
                    </a:prstGeom>
                  </pic:spPr>
                </pic:pic>
              </a:graphicData>
            </a:graphic>
          </wp:inline>
        </w:drawing>
      </w:r>
    </w:p>
    <w:p w14:paraId="678A3E47" w14:textId="2B804D84" w:rsidR="00730617" w:rsidRPr="00730617" w:rsidRDefault="00F045B4" w:rsidP="00FE5F68">
      <w:pPr>
        <w:spacing w:after="0"/>
        <w:rPr>
          <w:b/>
          <w:bCs/>
          <w:sz w:val="24"/>
          <w:szCs w:val="24"/>
        </w:rPr>
      </w:pPr>
      <w:r w:rsidRPr="00730617">
        <w:rPr>
          <w:b/>
          <w:bCs/>
          <w:sz w:val="24"/>
          <w:szCs w:val="24"/>
        </w:rPr>
        <w:t>Why</w:t>
      </w:r>
      <w:r w:rsidR="00730617" w:rsidRPr="00730617">
        <w:rPr>
          <w:b/>
          <w:bCs/>
          <w:sz w:val="24"/>
          <w:szCs w:val="24"/>
        </w:rPr>
        <w:t xml:space="preserve"> am I seeing duplicate patient accounts?</w:t>
      </w:r>
    </w:p>
    <w:p w14:paraId="2B7DA2A5" w14:textId="72ED4083" w:rsidR="00730617" w:rsidRPr="00730617" w:rsidRDefault="00730617" w:rsidP="00FE5F68">
      <w:pPr>
        <w:spacing w:after="0"/>
        <w:rPr>
          <w:sz w:val="24"/>
          <w:szCs w:val="24"/>
        </w:rPr>
      </w:pPr>
      <w:r w:rsidRPr="00730617">
        <w:rPr>
          <w:sz w:val="24"/>
          <w:szCs w:val="24"/>
        </w:rPr>
        <w:t xml:space="preserve">If you are part of an agency that has multiple locations, be sure you are under the correct location when submitting and new referral. If a new referral </w:t>
      </w:r>
      <w:proofErr w:type="gramStart"/>
      <w:r w:rsidRPr="00730617">
        <w:rPr>
          <w:sz w:val="24"/>
          <w:szCs w:val="24"/>
        </w:rPr>
        <w:t>is submitted</w:t>
      </w:r>
      <w:proofErr w:type="gramEnd"/>
      <w:r w:rsidRPr="00730617">
        <w:rPr>
          <w:sz w:val="24"/>
          <w:szCs w:val="24"/>
        </w:rPr>
        <w:t xml:space="preserve"> under the Parent Account, this will create duplicate account once the service lines are processed. </w:t>
      </w:r>
    </w:p>
    <w:p w14:paraId="15A2869F" w14:textId="2FB2BB0B" w:rsidR="00730617" w:rsidRPr="00730617" w:rsidRDefault="00730617" w:rsidP="00730617">
      <w:pPr>
        <w:rPr>
          <w:sz w:val="24"/>
          <w:szCs w:val="24"/>
        </w:rPr>
      </w:pPr>
      <w:r w:rsidRPr="00730617">
        <w:rPr>
          <w:sz w:val="24"/>
          <w:szCs w:val="24"/>
        </w:rPr>
        <w:t xml:space="preserve">Be sure you are choosing + service when processing service lines for an already active account. If +client &amp; +service option </w:t>
      </w:r>
      <w:proofErr w:type="gramStart"/>
      <w:r w:rsidRPr="00730617">
        <w:rPr>
          <w:sz w:val="24"/>
          <w:szCs w:val="24"/>
        </w:rPr>
        <w:t>is chosen</w:t>
      </w:r>
      <w:proofErr w:type="gramEnd"/>
      <w:r w:rsidRPr="00730617">
        <w:rPr>
          <w:sz w:val="24"/>
          <w:szCs w:val="24"/>
        </w:rPr>
        <w:t xml:space="preserve"> </w:t>
      </w:r>
      <w:r w:rsidR="00F045B4">
        <w:rPr>
          <w:sz w:val="24"/>
          <w:szCs w:val="24"/>
        </w:rPr>
        <w:t>it</w:t>
      </w:r>
      <w:r w:rsidRPr="00730617">
        <w:rPr>
          <w:sz w:val="24"/>
          <w:szCs w:val="24"/>
        </w:rPr>
        <w:t xml:space="preserve"> will create duplicate accounts. </w:t>
      </w:r>
    </w:p>
    <w:p w14:paraId="3CAF237D" w14:textId="3B64E039" w:rsidR="00730617" w:rsidRDefault="00730617" w:rsidP="00730617">
      <w:pPr>
        <w:rPr>
          <w:sz w:val="24"/>
          <w:szCs w:val="24"/>
        </w:rPr>
      </w:pPr>
      <w:r w:rsidRPr="00730617">
        <w:rPr>
          <w:b/>
          <w:bCs/>
          <w:sz w:val="24"/>
          <w:szCs w:val="24"/>
        </w:rPr>
        <w:t>I am not able to discharge a case with a date prior to my go live date</w:t>
      </w:r>
      <w:r w:rsidRPr="00730617">
        <w:rPr>
          <w:sz w:val="24"/>
          <w:szCs w:val="24"/>
        </w:rPr>
        <w:t>. Once your agency goes live in the AlayaCare portal and active cases are transferred over, and you need to discharge a case. You are not able to use a date prior to your go live date. You can use the current date and include the actual discharge date in the note and in the Mail Message you send to CSI.</w:t>
      </w:r>
    </w:p>
    <w:p w14:paraId="333559E0" w14:textId="01B87539" w:rsidR="00730617" w:rsidRDefault="00730617" w:rsidP="00730617">
      <w:pPr>
        <w:rPr>
          <w:sz w:val="24"/>
          <w:szCs w:val="24"/>
        </w:rPr>
      </w:pPr>
      <w:r w:rsidRPr="00213AE9">
        <w:rPr>
          <w:b/>
          <w:bCs/>
          <w:sz w:val="24"/>
          <w:szCs w:val="24"/>
        </w:rPr>
        <w:t xml:space="preserve">I am uploading documents under the </w:t>
      </w:r>
      <w:r w:rsidR="00F045B4" w:rsidRPr="00213AE9">
        <w:rPr>
          <w:b/>
          <w:bCs/>
          <w:sz w:val="24"/>
          <w:szCs w:val="24"/>
        </w:rPr>
        <w:t>attachment’s</w:t>
      </w:r>
      <w:r w:rsidRPr="00213AE9">
        <w:rPr>
          <w:b/>
          <w:bCs/>
          <w:sz w:val="24"/>
          <w:szCs w:val="24"/>
        </w:rPr>
        <w:t xml:space="preserve"> sections in the client </w:t>
      </w:r>
      <w:r w:rsidR="00213AE9" w:rsidRPr="00213AE9">
        <w:rPr>
          <w:b/>
          <w:bCs/>
          <w:sz w:val="24"/>
          <w:szCs w:val="24"/>
        </w:rPr>
        <w:t>account</w:t>
      </w:r>
      <w:r w:rsidRPr="00213AE9">
        <w:rPr>
          <w:b/>
          <w:bCs/>
          <w:sz w:val="24"/>
          <w:szCs w:val="24"/>
        </w:rPr>
        <w:t>, but CSI is not receiving them.</w:t>
      </w:r>
      <w:r>
        <w:rPr>
          <w:sz w:val="24"/>
          <w:szCs w:val="24"/>
        </w:rPr>
        <w:t xml:space="preserve"> Remember you must submit a </w:t>
      </w:r>
      <w:r w:rsidRPr="00213AE9">
        <w:rPr>
          <w:i/>
          <w:iCs/>
          <w:sz w:val="24"/>
          <w:szCs w:val="24"/>
        </w:rPr>
        <w:t>form</w:t>
      </w:r>
      <w:r>
        <w:rPr>
          <w:sz w:val="24"/>
          <w:szCs w:val="24"/>
        </w:rPr>
        <w:t xml:space="preserve"> to get anything needed to CSI. To send </w:t>
      </w:r>
      <w:r w:rsidR="00213AE9">
        <w:rPr>
          <w:sz w:val="24"/>
          <w:szCs w:val="24"/>
        </w:rPr>
        <w:t>documents</w:t>
      </w:r>
      <w:r>
        <w:rPr>
          <w:sz w:val="24"/>
          <w:szCs w:val="24"/>
        </w:rPr>
        <w:t xml:space="preserve"> to CSI</w:t>
      </w:r>
      <w:r w:rsidR="00213AE9">
        <w:rPr>
          <w:sz w:val="24"/>
          <w:szCs w:val="24"/>
        </w:rPr>
        <w:t xml:space="preserve">. In the client chart, go to client forms, click </w:t>
      </w:r>
      <w:r w:rsidR="00213AE9" w:rsidRPr="00213AE9">
        <w:rPr>
          <w:b/>
          <w:bCs/>
          <w:sz w:val="24"/>
          <w:szCs w:val="24"/>
        </w:rPr>
        <w:t>+ client form,</w:t>
      </w:r>
      <w:r w:rsidR="00213AE9">
        <w:rPr>
          <w:sz w:val="24"/>
          <w:szCs w:val="24"/>
        </w:rPr>
        <w:t xml:space="preserve"> select the form </w:t>
      </w:r>
      <w:r w:rsidR="00213AE9" w:rsidRPr="00213AE9">
        <w:rPr>
          <w:b/>
          <w:bCs/>
          <w:sz w:val="24"/>
          <w:szCs w:val="24"/>
        </w:rPr>
        <w:t>Mail Message</w:t>
      </w:r>
      <w:r w:rsidR="00213AE9">
        <w:rPr>
          <w:sz w:val="24"/>
          <w:szCs w:val="24"/>
        </w:rPr>
        <w:t xml:space="preserve">, complete the </w:t>
      </w:r>
      <w:proofErr w:type="gramStart"/>
      <w:r w:rsidR="00213AE9">
        <w:rPr>
          <w:sz w:val="24"/>
          <w:szCs w:val="24"/>
        </w:rPr>
        <w:t>form</w:t>
      </w:r>
      <w:proofErr w:type="gramEnd"/>
      <w:r w:rsidR="00213AE9">
        <w:rPr>
          <w:sz w:val="24"/>
          <w:szCs w:val="24"/>
        </w:rPr>
        <w:t xml:space="preserve"> and upload documents, then click </w:t>
      </w:r>
      <w:r w:rsidR="00213AE9" w:rsidRPr="00213AE9">
        <w:rPr>
          <w:b/>
          <w:bCs/>
          <w:sz w:val="24"/>
          <w:szCs w:val="24"/>
        </w:rPr>
        <w:t>submit form</w:t>
      </w:r>
      <w:r w:rsidR="00213AE9">
        <w:rPr>
          <w:sz w:val="24"/>
          <w:szCs w:val="24"/>
        </w:rPr>
        <w:t>.</w:t>
      </w:r>
    </w:p>
    <w:p w14:paraId="7F9CAD38" w14:textId="47AA7103" w:rsidR="00213AE9" w:rsidRDefault="00213AE9" w:rsidP="00730617">
      <w:pPr>
        <w:rPr>
          <w:sz w:val="24"/>
          <w:szCs w:val="24"/>
        </w:rPr>
      </w:pPr>
      <w:r w:rsidRPr="003E284B">
        <w:rPr>
          <w:b/>
          <w:bCs/>
          <w:sz w:val="24"/>
          <w:szCs w:val="24"/>
        </w:rPr>
        <w:t>I am adding a new client, but no form is showing for me to populate the new referral information.</w:t>
      </w:r>
      <w:r>
        <w:rPr>
          <w:sz w:val="24"/>
          <w:szCs w:val="24"/>
        </w:rPr>
        <w:t xml:space="preserve"> You must </w:t>
      </w:r>
      <w:r w:rsidR="003E284B">
        <w:rPr>
          <w:sz w:val="24"/>
          <w:szCs w:val="24"/>
        </w:rPr>
        <w:t>choose</w:t>
      </w:r>
      <w:r>
        <w:rPr>
          <w:sz w:val="24"/>
          <w:szCs w:val="24"/>
        </w:rPr>
        <w:t xml:space="preserve"> </w:t>
      </w:r>
      <w:r w:rsidRPr="003E284B">
        <w:rPr>
          <w:b/>
          <w:bCs/>
          <w:sz w:val="24"/>
          <w:szCs w:val="24"/>
        </w:rPr>
        <w:t>CSI New Referral Request</w:t>
      </w:r>
      <w:r>
        <w:rPr>
          <w:sz w:val="24"/>
          <w:szCs w:val="24"/>
        </w:rPr>
        <w:t xml:space="preserve"> under Intake form when entering a new client </w:t>
      </w:r>
      <w:proofErr w:type="gramStart"/>
      <w:r>
        <w:rPr>
          <w:sz w:val="24"/>
          <w:szCs w:val="24"/>
        </w:rPr>
        <w:t>in order for</w:t>
      </w:r>
      <w:proofErr w:type="gramEnd"/>
      <w:r>
        <w:rPr>
          <w:sz w:val="24"/>
          <w:szCs w:val="24"/>
        </w:rPr>
        <w:t xml:space="preserve"> the form to appear to populate. </w:t>
      </w:r>
    </w:p>
    <w:p w14:paraId="65D03251" w14:textId="7F274C6D" w:rsidR="00130EE2" w:rsidRDefault="003E284B" w:rsidP="00730617">
      <w:pPr>
        <w:rPr>
          <w:sz w:val="24"/>
          <w:szCs w:val="24"/>
        </w:rPr>
      </w:pPr>
      <w:r w:rsidRPr="003E284B">
        <w:rPr>
          <w:noProof/>
          <w:sz w:val="24"/>
          <w:szCs w:val="24"/>
        </w:rPr>
        <w:lastRenderedPageBreak/>
        <w:drawing>
          <wp:inline distT="0" distB="0" distL="0" distR="0" wp14:anchorId="24EEFFE4" wp14:editId="186EE5EC">
            <wp:extent cx="2743200" cy="1907932"/>
            <wp:effectExtent l="0" t="0" r="0" b="0"/>
            <wp:docPr id="7650059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05999" name="Picture 1" descr="A screenshot of a computer&#10;&#10;Description automatically generated"/>
                    <pic:cNvPicPr/>
                  </pic:nvPicPr>
                  <pic:blipFill>
                    <a:blip r:embed="rId8"/>
                    <a:stretch>
                      <a:fillRect/>
                    </a:stretch>
                  </pic:blipFill>
                  <pic:spPr>
                    <a:xfrm>
                      <a:off x="0" y="0"/>
                      <a:ext cx="2752808" cy="1914614"/>
                    </a:xfrm>
                    <a:prstGeom prst="rect">
                      <a:avLst/>
                    </a:prstGeom>
                  </pic:spPr>
                </pic:pic>
              </a:graphicData>
            </a:graphic>
          </wp:inline>
        </w:drawing>
      </w:r>
    </w:p>
    <w:p w14:paraId="03A916C3" w14:textId="15320E90" w:rsidR="003E284B" w:rsidRDefault="003E284B" w:rsidP="00730617">
      <w:pPr>
        <w:rPr>
          <w:sz w:val="24"/>
          <w:szCs w:val="24"/>
        </w:rPr>
      </w:pPr>
      <w:r w:rsidRPr="003E284B">
        <w:rPr>
          <w:noProof/>
          <w:sz w:val="24"/>
          <w:szCs w:val="24"/>
        </w:rPr>
        <w:drawing>
          <wp:inline distT="0" distB="0" distL="0" distR="0" wp14:anchorId="42971D6D" wp14:editId="0C5F21A1">
            <wp:extent cx="2647950" cy="386083"/>
            <wp:effectExtent l="0" t="0" r="0" b="0"/>
            <wp:docPr id="13642217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5953" cy="391624"/>
                    </a:xfrm>
                    <a:prstGeom prst="rect">
                      <a:avLst/>
                    </a:prstGeom>
                    <a:noFill/>
                    <a:ln>
                      <a:noFill/>
                    </a:ln>
                  </pic:spPr>
                </pic:pic>
              </a:graphicData>
            </a:graphic>
          </wp:inline>
        </w:drawing>
      </w:r>
    </w:p>
    <w:p w14:paraId="02A7263D" w14:textId="2FE11713" w:rsidR="00130EE2" w:rsidRPr="00130EE2" w:rsidRDefault="00130EE2" w:rsidP="00730617">
      <w:pPr>
        <w:rPr>
          <w:b/>
          <w:bCs/>
          <w:sz w:val="24"/>
          <w:szCs w:val="24"/>
        </w:rPr>
      </w:pPr>
      <w:r w:rsidRPr="00130EE2">
        <w:rPr>
          <w:b/>
          <w:bCs/>
          <w:sz w:val="24"/>
          <w:szCs w:val="24"/>
        </w:rPr>
        <w:t xml:space="preserve">I am not seeing a patient I submitted in the old portal on the client list in AlayaCare. </w:t>
      </w:r>
    </w:p>
    <w:p w14:paraId="30026619" w14:textId="6CE0B7FD" w:rsidR="00130EE2" w:rsidRDefault="00F045B4" w:rsidP="00730617">
      <w:pPr>
        <w:rPr>
          <w:sz w:val="24"/>
          <w:szCs w:val="24"/>
        </w:rPr>
      </w:pPr>
      <w:r>
        <w:rPr>
          <w:sz w:val="24"/>
          <w:szCs w:val="24"/>
        </w:rPr>
        <w:t>Check</w:t>
      </w:r>
      <w:r w:rsidR="00130EE2">
        <w:rPr>
          <w:sz w:val="24"/>
          <w:szCs w:val="24"/>
        </w:rPr>
        <w:t xml:space="preserve"> your authorization service lines under the Marketplace referrals screen to confirm if they need processed. If you submitted a referral in the old portal and did not receive auth before your GO LIVE date you must process those services lines to create a patient account. In this situation you will need to click </w:t>
      </w:r>
      <w:r w:rsidR="00130EE2" w:rsidRPr="00130EE2">
        <w:rPr>
          <w:b/>
          <w:bCs/>
          <w:sz w:val="24"/>
          <w:szCs w:val="24"/>
        </w:rPr>
        <w:t>+New Client &amp; Service</w:t>
      </w:r>
      <w:r w:rsidR="00130EE2">
        <w:rPr>
          <w:sz w:val="24"/>
          <w:szCs w:val="24"/>
        </w:rPr>
        <w:t xml:space="preserve"> for the first service line </w:t>
      </w:r>
      <w:proofErr w:type="gramStart"/>
      <w:r w:rsidR="00130EE2">
        <w:rPr>
          <w:sz w:val="24"/>
          <w:szCs w:val="24"/>
        </w:rPr>
        <w:t>in order to</w:t>
      </w:r>
      <w:proofErr w:type="gramEnd"/>
      <w:r w:rsidR="00130EE2">
        <w:rPr>
          <w:sz w:val="24"/>
          <w:szCs w:val="24"/>
        </w:rPr>
        <w:t xml:space="preserve"> create the account, all subsequent service lines you </w:t>
      </w:r>
      <w:r w:rsidR="00130EE2" w:rsidRPr="00130EE2">
        <w:rPr>
          <w:b/>
          <w:bCs/>
          <w:sz w:val="24"/>
          <w:szCs w:val="24"/>
        </w:rPr>
        <w:t>only</w:t>
      </w:r>
      <w:r w:rsidR="00130EE2">
        <w:rPr>
          <w:sz w:val="24"/>
          <w:szCs w:val="24"/>
        </w:rPr>
        <w:t xml:space="preserve"> need to click </w:t>
      </w:r>
      <w:r w:rsidR="00130EE2" w:rsidRPr="00130EE2">
        <w:rPr>
          <w:b/>
          <w:bCs/>
          <w:sz w:val="24"/>
          <w:szCs w:val="24"/>
        </w:rPr>
        <w:t>+ New Service</w:t>
      </w:r>
      <w:r w:rsidR="00130EE2">
        <w:rPr>
          <w:sz w:val="24"/>
          <w:szCs w:val="24"/>
        </w:rPr>
        <w:t xml:space="preserve">. (if you continue to click </w:t>
      </w:r>
      <w:r w:rsidR="00130EE2">
        <w:rPr>
          <w:sz w:val="24"/>
          <w:szCs w:val="24"/>
        </w:rPr>
        <w:t>+New Client &amp; Service</w:t>
      </w:r>
      <w:r w:rsidR="00130EE2">
        <w:rPr>
          <w:sz w:val="24"/>
          <w:szCs w:val="24"/>
        </w:rPr>
        <w:t xml:space="preserve"> for more than one service line, this will create duplicate accounts).</w:t>
      </w:r>
    </w:p>
    <w:p w14:paraId="3C134E1B" w14:textId="77777777" w:rsidR="00FE5F68" w:rsidRDefault="00FE5F68" w:rsidP="00730617">
      <w:pPr>
        <w:rPr>
          <w:sz w:val="24"/>
          <w:szCs w:val="24"/>
        </w:rPr>
      </w:pPr>
    </w:p>
    <w:p w14:paraId="0F082C5C" w14:textId="4E78EF4D" w:rsidR="00FE5F68" w:rsidRDefault="00FE5F68" w:rsidP="00B1280F">
      <w:pPr>
        <w:spacing w:after="0"/>
        <w:rPr>
          <w:sz w:val="24"/>
          <w:szCs w:val="24"/>
        </w:rPr>
      </w:pPr>
      <w:r w:rsidRPr="00FE5F68">
        <w:rPr>
          <w:b/>
          <w:bCs/>
          <w:sz w:val="24"/>
          <w:szCs w:val="24"/>
        </w:rPr>
        <w:t>I submitted a new referral, but my patient is a non-admit and I need to cancel</w:t>
      </w:r>
      <w:r>
        <w:rPr>
          <w:sz w:val="24"/>
          <w:szCs w:val="24"/>
        </w:rPr>
        <w:t xml:space="preserve">. </w:t>
      </w:r>
    </w:p>
    <w:p w14:paraId="4D651A32" w14:textId="6DE4C3A4" w:rsidR="00FE5F68" w:rsidRDefault="00FE5F68" w:rsidP="00B1280F">
      <w:pPr>
        <w:spacing w:after="0"/>
        <w:rPr>
          <w:sz w:val="24"/>
          <w:szCs w:val="24"/>
        </w:rPr>
      </w:pPr>
      <w:r>
        <w:rPr>
          <w:sz w:val="24"/>
          <w:szCs w:val="24"/>
        </w:rPr>
        <w:t xml:space="preserve">Notify CSI via a Mail Message that the patient is a non-admit and the referral can </w:t>
      </w:r>
      <w:proofErr w:type="gramStart"/>
      <w:r>
        <w:rPr>
          <w:sz w:val="24"/>
          <w:szCs w:val="24"/>
        </w:rPr>
        <w:t>be cancelled</w:t>
      </w:r>
      <w:proofErr w:type="gramEnd"/>
      <w:r>
        <w:rPr>
          <w:sz w:val="24"/>
          <w:szCs w:val="24"/>
        </w:rPr>
        <w:t xml:space="preserve">. </w:t>
      </w:r>
      <w:r w:rsidR="00B1280F">
        <w:rPr>
          <w:sz w:val="24"/>
          <w:szCs w:val="24"/>
        </w:rPr>
        <w:t xml:space="preserve">In </w:t>
      </w:r>
      <w:r w:rsidR="00F045B4">
        <w:rPr>
          <w:sz w:val="24"/>
          <w:szCs w:val="24"/>
        </w:rPr>
        <w:t>AlayaCare,</w:t>
      </w:r>
      <w:r w:rsidR="00B1280F">
        <w:rPr>
          <w:sz w:val="24"/>
          <w:szCs w:val="24"/>
        </w:rPr>
        <w:t xml:space="preserve"> c</w:t>
      </w:r>
      <w:r>
        <w:rPr>
          <w:sz w:val="24"/>
          <w:szCs w:val="24"/>
        </w:rPr>
        <w:t xml:space="preserve">hange the status of the case from pending to discharged, you can add in your note patient is non admit for your records. Under Marketplace Referrals mark the service lines as processed under the action drop down menu. This will not create an account or </w:t>
      </w:r>
      <w:r w:rsidR="00B1280F">
        <w:rPr>
          <w:sz w:val="24"/>
          <w:szCs w:val="24"/>
        </w:rPr>
        <w:t xml:space="preserve">add a </w:t>
      </w:r>
      <w:r>
        <w:rPr>
          <w:sz w:val="24"/>
          <w:szCs w:val="24"/>
        </w:rPr>
        <w:t xml:space="preserve">service line but will show a processed status. </w:t>
      </w:r>
    </w:p>
    <w:p w14:paraId="2F88C1E3" w14:textId="6280B0C0" w:rsidR="00FE5F68" w:rsidRPr="00730617" w:rsidRDefault="00FE5F68" w:rsidP="00730617">
      <w:pPr>
        <w:rPr>
          <w:sz w:val="24"/>
          <w:szCs w:val="24"/>
        </w:rPr>
      </w:pPr>
      <w:r w:rsidRPr="00FE5F68">
        <w:rPr>
          <w:sz w:val="24"/>
          <w:szCs w:val="24"/>
        </w:rPr>
        <w:drawing>
          <wp:inline distT="0" distB="0" distL="0" distR="0" wp14:anchorId="7E09AB9C" wp14:editId="09E0788B">
            <wp:extent cx="2772162" cy="1581371"/>
            <wp:effectExtent l="0" t="0" r="9525" b="0"/>
            <wp:docPr id="1188753497" name="Picture 1" descr="A screenshot of a facebook pro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53497" name="Picture 1" descr="A screenshot of a facebook profile&#10;&#10;Description automatically generated"/>
                    <pic:cNvPicPr/>
                  </pic:nvPicPr>
                  <pic:blipFill>
                    <a:blip r:embed="rId10"/>
                    <a:stretch>
                      <a:fillRect/>
                    </a:stretch>
                  </pic:blipFill>
                  <pic:spPr>
                    <a:xfrm>
                      <a:off x="0" y="0"/>
                      <a:ext cx="2772162" cy="1581371"/>
                    </a:xfrm>
                    <a:prstGeom prst="rect">
                      <a:avLst/>
                    </a:prstGeom>
                  </pic:spPr>
                </pic:pic>
              </a:graphicData>
            </a:graphic>
          </wp:inline>
        </w:drawing>
      </w:r>
    </w:p>
    <w:sectPr w:rsidR="00FE5F68" w:rsidRPr="007306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3BC9C" w14:textId="77777777" w:rsidR="00730617" w:rsidRDefault="00730617" w:rsidP="00730617">
      <w:pPr>
        <w:spacing w:after="0" w:line="240" w:lineRule="auto"/>
      </w:pPr>
      <w:r>
        <w:separator/>
      </w:r>
    </w:p>
  </w:endnote>
  <w:endnote w:type="continuationSeparator" w:id="0">
    <w:p w14:paraId="0FD4120F" w14:textId="77777777" w:rsidR="00730617" w:rsidRDefault="00730617" w:rsidP="0073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1D790" w14:textId="3D8EC71D" w:rsidR="00B1280F" w:rsidRDefault="00B1280F">
    <w:pPr>
      <w:pStyle w:val="Footer"/>
    </w:pPr>
    <w:r>
      <w:t>Rev 12.2024</w:t>
    </w:r>
  </w:p>
  <w:p w14:paraId="5402224A" w14:textId="77777777" w:rsidR="00B1280F" w:rsidRDefault="00B12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19A8B" w14:textId="77777777" w:rsidR="00730617" w:rsidRDefault="00730617" w:rsidP="00730617">
      <w:pPr>
        <w:spacing w:after="0" w:line="240" w:lineRule="auto"/>
      </w:pPr>
      <w:r>
        <w:separator/>
      </w:r>
    </w:p>
  </w:footnote>
  <w:footnote w:type="continuationSeparator" w:id="0">
    <w:p w14:paraId="600E58BC" w14:textId="77777777" w:rsidR="00730617" w:rsidRDefault="00730617" w:rsidP="00730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A6E39" w14:textId="43E14BB1" w:rsidR="00730617" w:rsidRDefault="00730617" w:rsidP="00730617">
    <w:pPr>
      <w:pStyle w:val="Header"/>
      <w:jc w:val="both"/>
    </w:pPr>
    <w:r>
      <w:rPr>
        <w:rFonts w:ascii="Calibri" w:hAnsi="Calibri" w:cs="Calibri"/>
        <w:noProof/>
        <w:color w:val="000066"/>
      </w:rPr>
      <w:drawing>
        <wp:inline distT="0" distB="0" distL="0" distR="0" wp14:anchorId="6D18BD9B" wp14:editId="4225EC26">
          <wp:extent cx="2878455" cy="683895"/>
          <wp:effectExtent l="0" t="0" r="17145" b="1905"/>
          <wp:docPr id="11537492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78455" cy="683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E5752"/>
    <w:multiLevelType w:val="hybridMultilevel"/>
    <w:tmpl w:val="460E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22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17"/>
    <w:rsid w:val="00130EE2"/>
    <w:rsid w:val="001450D3"/>
    <w:rsid w:val="00182290"/>
    <w:rsid w:val="00213AE9"/>
    <w:rsid w:val="003E284B"/>
    <w:rsid w:val="00730617"/>
    <w:rsid w:val="00B1280F"/>
    <w:rsid w:val="00B20379"/>
    <w:rsid w:val="00F045B4"/>
    <w:rsid w:val="00FE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52ED"/>
  <w15:chartTrackingRefBased/>
  <w15:docId w15:val="{24CEF017-2BC3-46CE-A913-3C02B00C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617"/>
    <w:rPr>
      <w:rFonts w:eastAsiaTheme="majorEastAsia" w:cstheme="majorBidi"/>
      <w:color w:val="272727" w:themeColor="text1" w:themeTint="D8"/>
    </w:rPr>
  </w:style>
  <w:style w:type="paragraph" w:styleId="Title">
    <w:name w:val="Title"/>
    <w:basedOn w:val="Normal"/>
    <w:next w:val="Normal"/>
    <w:link w:val="TitleChar"/>
    <w:uiPriority w:val="10"/>
    <w:qFormat/>
    <w:rsid w:val="00730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617"/>
    <w:pPr>
      <w:spacing w:before="160"/>
      <w:jc w:val="center"/>
    </w:pPr>
    <w:rPr>
      <w:i/>
      <w:iCs/>
      <w:color w:val="404040" w:themeColor="text1" w:themeTint="BF"/>
    </w:rPr>
  </w:style>
  <w:style w:type="character" w:customStyle="1" w:styleId="QuoteChar">
    <w:name w:val="Quote Char"/>
    <w:basedOn w:val="DefaultParagraphFont"/>
    <w:link w:val="Quote"/>
    <w:uiPriority w:val="29"/>
    <w:rsid w:val="00730617"/>
    <w:rPr>
      <w:i/>
      <w:iCs/>
      <w:color w:val="404040" w:themeColor="text1" w:themeTint="BF"/>
    </w:rPr>
  </w:style>
  <w:style w:type="paragraph" w:styleId="ListParagraph">
    <w:name w:val="List Paragraph"/>
    <w:basedOn w:val="Normal"/>
    <w:uiPriority w:val="34"/>
    <w:qFormat/>
    <w:rsid w:val="00730617"/>
    <w:pPr>
      <w:ind w:left="720"/>
      <w:contextualSpacing/>
    </w:pPr>
  </w:style>
  <w:style w:type="character" w:styleId="IntenseEmphasis">
    <w:name w:val="Intense Emphasis"/>
    <w:basedOn w:val="DefaultParagraphFont"/>
    <w:uiPriority w:val="21"/>
    <w:qFormat/>
    <w:rsid w:val="00730617"/>
    <w:rPr>
      <w:i/>
      <w:iCs/>
      <w:color w:val="0F4761" w:themeColor="accent1" w:themeShade="BF"/>
    </w:rPr>
  </w:style>
  <w:style w:type="paragraph" w:styleId="IntenseQuote">
    <w:name w:val="Intense Quote"/>
    <w:basedOn w:val="Normal"/>
    <w:next w:val="Normal"/>
    <w:link w:val="IntenseQuoteChar"/>
    <w:uiPriority w:val="30"/>
    <w:qFormat/>
    <w:rsid w:val="00730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617"/>
    <w:rPr>
      <w:i/>
      <w:iCs/>
      <w:color w:val="0F4761" w:themeColor="accent1" w:themeShade="BF"/>
    </w:rPr>
  </w:style>
  <w:style w:type="character" w:styleId="IntenseReference">
    <w:name w:val="Intense Reference"/>
    <w:basedOn w:val="DefaultParagraphFont"/>
    <w:uiPriority w:val="32"/>
    <w:qFormat/>
    <w:rsid w:val="00730617"/>
    <w:rPr>
      <w:b/>
      <w:bCs/>
      <w:smallCaps/>
      <w:color w:val="0F4761" w:themeColor="accent1" w:themeShade="BF"/>
      <w:spacing w:val="5"/>
    </w:rPr>
  </w:style>
  <w:style w:type="paragraph" w:styleId="Header">
    <w:name w:val="header"/>
    <w:basedOn w:val="Normal"/>
    <w:link w:val="HeaderChar"/>
    <w:uiPriority w:val="99"/>
    <w:unhideWhenUsed/>
    <w:rsid w:val="00730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617"/>
  </w:style>
  <w:style w:type="paragraph" w:styleId="Footer">
    <w:name w:val="footer"/>
    <w:basedOn w:val="Normal"/>
    <w:link w:val="FooterChar"/>
    <w:uiPriority w:val="99"/>
    <w:unhideWhenUsed/>
    <w:rsid w:val="00730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B4887.05246E20"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417</Words>
  <Characters>2378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OptionCare Health</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Skoczen, Karen</dc:creator>
  <cp:keywords/>
  <dc:description/>
  <cp:lastModifiedBy>Skoczen, Karen</cp:lastModifiedBy>
  <cp:revision>2</cp:revision>
  <dcterms:created xsi:type="dcterms:W3CDTF">2024-12-09T22:12:00Z</dcterms:created>
  <dcterms:modified xsi:type="dcterms:W3CDTF">2024-12-09T22:12:00Z</dcterms:modified>
</cp:coreProperties>
</file>